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04A" w:rsidRPr="006E7929" w:rsidRDefault="009A704A" w:rsidP="009A704A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6E7929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9A704A" w:rsidRPr="006E7929" w:rsidRDefault="009A704A" w:rsidP="004320BB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4320BB" w:rsidRPr="006E7929" w:rsidRDefault="004320BB" w:rsidP="004320BB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6E7929">
        <w:rPr>
          <w:rFonts w:ascii="Corbel" w:hAnsi="Corbel"/>
          <w:b/>
          <w:smallCaps/>
          <w:sz w:val="24"/>
          <w:szCs w:val="24"/>
        </w:rPr>
        <w:t>SYLABUS</w:t>
      </w:r>
    </w:p>
    <w:p w:rsidR="004320BB" w:rsidRPr="006E7929" w:rsidRDefault="004320BB" w:rsidP="001261D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E7929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40C1F">
        <w:rPr>
          <w:rFonts w:ascii="Corbel" w:hAnsi="Corbel"/>
          <w:b/>
          <w:smallCaps/>
          <w:sz w:val="24"/>
          <w:szCs w:val="24"/>
        </w:rPr>
        <w:t>2025-2030</w:t>
      </w:r>
    </w:p>
    <w:p w:rsidR="004320BB" w:rsidRPr="006E7929" w:rsidRDefault="004320BB" w:rsidP="004320BB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6E7929">
        <w:rPr>
          <w:rFonts w:ascii="Corbel" w:hAnsi="Corbel"/>
          <w:sz w:val="24"/>
          <w:szCs w:val="24"/>
        </w:rPr>
        <w:t xml:space="preserve">Rok akademicki </w:t>
      </w:r>
      <w:r w:rsidRPr="006E7929">
        <w:rPr>
          <w:rFonts w:ascii="Corbel" w:hAnsi="Corbel"/>
          <w:b/>
          <w:sz w:val="24"/>
          <w:szCs w:val="24"/>
        </w:rPr>
        <w:t>202</w:t>
      </w:r>
      <w:r w:rsidR="00A40C1F">
        <w:rPr>
          <w:rFonts w:ascii="Corbel" w:hAnsi="Corbel"/>
          <w:b/>
          <w:sz w:val="24"/>
          <w:szCs w:val="24"/>
        </w:rPr>
        <w:t>9/2030</w:t>
      </w:r>
    </w:p>
    <w:p w:rsidR="004320BB" w:rsidRPr="006E7929" w:rsidRDefault="004320BB" w:rsidP="004320BB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:rsidR="004320BB" w:rsidRPr="006E7929" w:rsidRDefault="004320BB" w:rsidP="004320BB">
      <w:pPr>
        <w:pStyle w:val="Punktygwne"/>
        <w:spacing w:before="0" w:after="0"/>
        <w:rPr>
          <w:rFonts w:ascii="Corbel" w:hAnsi="Corbel"/>
          <w:szCs w:val="24"/>
        </w:rPr>
      </w:pPr>
      <w:r w:rsidRPr="006E7929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4320BB" w:rsidRPr="006E7929" w:rsidTr="009D74C7">
        <w:tc>
          <w:tcPr>
            <w:tcW w:w="2694" w:type="dxa"/>
            <w:vAlign w:val="center"/>
          </w:tcPr>
          <w:p w:rsidR="004320BB" w:rsidRPr="006E7929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320BB" w:rsidRPr="006E7929" w:rsidRDefault="00A40C1F" w:rsidP="00B24546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>D</w:t>
            </w:r>
            <w:r w:rsidR="004320BB" w:rsidRPr="006E7929">
              <w:rPr>
                <w:rFonts w:ascii="Corbel" w:hAnsi="Corbel"/>
                <w:color w:val="auto"/>
                <w:sz w:val="24"/>
                <w:szCs w:val="24"/>
              </w:rPr>
              <w:t>oradztwo zawodowe</w:t>
            </w:r>
          </w:p>
        </w:tc>
      </w:tr>
      <w:tr w:rsidR="004320BB" w:rsidRPr="006E7929" w:rsidTr="009D74C7">
        <w:tc>
          <w:tcPr>
            <w:tcW w:w="2694" w:type="dxa"/>
            <w:vAlign w:val="center"/>
          </w:tcPr>
          <w:p w:rsidR="004320BB" w:rsidRPr="006E7929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4320BB" w:rsidRPr="006E7929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E7929">
              <w:rPr>
                <w:rFonts w:ascii="Corbel" w:hAnsi="Corbel"/>
                <w:b w:val="0"/>
                <w:color w:val="auto"/>
                <w:sz w:val="24"/>
                <w:szCs w:val="24"/>
              </w:rPr>
              <w:t>nie dotyczy</w:t>
            </w:r>
          </w:p>
        </w:tc>
      </w:tr>
      <w:tr w:rsidR="004320BB" w:rsidRPr="006E7929" w:rsidTr="009D74C7">
        <w:tc>
          <w:tcPr>
            <w:tcW w:w="2694" w:type="dxa"/>
            <w:vAlign w:val="center"/>
          </w:tcPr>
          <w:p w:rsidR="004320BB" w:rsidRPr="006E7929" w:rsidRDefault="004320BB" w:rsidP="009D74C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4320BB" w:rsidRPr="006E7929" w:rsidRDefault="00680253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4320BB" w:rsidRPr="006E7929" w:rsidTr="009D74C7">
        <w:tc>
          <w:tcPr>
            <w:tcW w:w="2694" w:type="dxa"/>
            <w:vAlign w:val="center"/>
          </w:tcPr>
          <w:p w:rsidR="004320BB" w:rsidRPr="006E7929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320BB" w:rsidRPr="006E7929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E7929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4320BB" w:rsidRPr="006E7929" w:rsidTr="009D74C7">
        <w:tc>
          <w:tcPr>
            <w:tcW w:w="2694" w:type="dxa"/>
            <w:vAlign w:val="center"/>
          </w:tcPr>
          <w:p w:rsidR="004320BB" w:rsidRPr="006E7929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320BB" w:rsidRPr="006E7929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E7929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 specjalna</w:t>
            </w:r>
          </w:p>
        </w:tc>
      </w:tr>
      <w:tr w:rsidR="004320BB" w:rsidRPr="006E7929" w:rsidTr="009D74C7">
        <w:tc>
          <w:tcPr>
            <w:tcW w:w="2694" w:type="dxa"/>
            <w:vAlign w:val="center"/>
          </w:tcPr>
          <w:p w:rsidR="004320BB" w:rsidRPr="006E7929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320BB" w:rsidRPr="006E7929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E7929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studia magisterskie</w:t>
            </w:r>
          </w:p>
        </w:tc>
      </w:tr>
      <w:tr w:rsidR="004320BB" w:rsidRPr="006E7929" w:rsidTr="009D74C7">
        <w:tc>
          <w:tcPr>
            <w:tcW w:w="2694" w:type="dxa"/>
            <w:vAlign w:val="center"/>
          </w:tcPr>
          <w:p w:rsidR="004320BB" w:rsidRPr="006E7929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320BB" w:rsidRPr="006E7929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E7929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4320BB" w:rsidRPr="006E7929" w:rsidTr="009D74C7">
        <w:tc>
          <w:tcPr>
            <w:tcW w:w="2694" w:type="dxa"/>
            <w:vAlign w:val="center"/>
          </w:tcPr>
          <w:p w:rsidR="004320BB" w:rsidRPr="006E7929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320BB" w:rsidRPr="006E7929" w:rsidRDefault="00A40C1F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F4350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4320BB" w:rsidRPr="006E7929" w:rsidTr="009D74C7">
        <w:tc>
          <w:tcPr>
            <w:tcW w:w="2694" w:type="dxa"/>
            <w:vAlign w:val="center"/>
          </w:tcPr>
          <w:p w:rsidR="004320BB" w:rsidRPr="006E7929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320BB" w:rsidRPr="006E7929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E7929">
              <w:rPr>
                <w:rFonts w:ascii="Corbel" w:hAnsi="Corbel"/>
                <w:b w:val="0"/>
                <w:color w:val="auto"/>
                <w:sz w:val="24"/>
                <w:szCs w:val="24"/>
              </w:rPr>
              <w:t>V rok, 10 semestr</w:t>
            </w:r>
          </w:p>
        </w:tc>
      </w:tr>
      <w:tr w:rsidR="004320BB" w:rsidRPr="006E7929" w:rsidTr="009D74C7">
        <w:tc>
          <w:tcPr>
            <w:tcW w:w="2694" w:type="dxa"/>
            <w:vAlign w:val="center"/>
          </w:tcPr>
          <w:p w:rsidR="004320BB" w:rsidRPr="006E7929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320BB" w:rsidRPr="006E7929" w:rsidRDefault="004320BB" w:rsidP="00B245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E792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Moduł B. Przygotowanie psychologiczno-pedagogiczne, Moduł B2. Ogólne przygotowanie pedagogiczne </w:t>
            </w:r>
          </w:p>
        </w:tc>
      </w:tr>
      <w:tr w:rsidR="004320BB" w:rsidRPr="006E7929" w:rsidTr="009D74C7">
        <w:tc>
          <w:tcPr>
            <w:tcW w:w="2694" w:type="dxa"/>
            <w:vAlign w:val="center"/>
          </w:tcPr>
          <w:p w:rsidR="004320BB" w:rsidRPr="006E7929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320BB" w:rsidRPr="006E7929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E7929">
              <w:rPr>
                <w:rFonts w:ascii="Corbel" w:hAnsi="Corbel"/>
                <w:b w:val="0"/>
                <w:color w:val="auto"/>
                <w:sz w:val="24"/>
                <w:szCs w:val="24"/>
              </w:rPr>
              <w:t>język polski</w:t>
            </w:r>
          </w:p>
        </w:tc>
      </w:tr>
      <w:tr w:rsidR="004320BB" w:rsidRPr="006E7929" w:rsidTr="009D74C7">
        <w:tc>
          <w:tcPr>
            <w:tcW w:w="2694" w:type="dxa"/>
            <w:vAlign w:val="center"/>
          </w:tcPr>
          <w:p w:rsidR="004320BB" w:rsidRPr="006E7929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320BB" w:rsidRPr="006E7929" w:rsidRDefault="00C57B5E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nn-NO"/>
              </w:rPr>
            </w:pPr>
            <w:r w:rsidRPr="006E7929">
              <w:rPr>
                <w:rFonts w:ascii="Corbel" w:hAnsi="Corbel"/>
                <w:b w:val="0"/>
                <w:color w:val="auto"/>
                <w:sz w:val="24"/>
                <w:szCs w:val="24"/>
                <w:lang w:val="nn-NO"/>
              </w:rPr>
              <w:t>dr hab. Jolanta Lenart, prof. UR</w:t>
            </w:r>
          </w:p>
        </w:tc>
      </w:tr>
      <w:tr w:rsidR="004320BB" w:rsidRPr="006E7929" w:rsidTr="009D74C7">
        <w:tc>
          <w:tcPr>
            <w:tcW w:w="2694" w:type="dxa"/>
            <w:vAlign w:val="center"/>
          </w:tcPr>
          <w:p w:rsidR="004320BB" w:rsidRPr="006E7929" w:rsidRDefault="004320BB" w:rsidP="009D74C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320BB" w:rsidRPr="006E7929" w:rsidRDefault="004320BB" w:rsidP="009D74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nn-NO"/>
              </w:rPr>
            </w:pPr>
            <w:r w:rsidRPr="006E7929">
              <w:rPr>
                <w:rFonts w:ascii="Corbel" w:hAnsi="Corbel"/>
                <w:b w:val="0"/>
                <w:color w:val="auto"/>
                <w:sz w:val="24"/>
                <w:szCs w:val="24"/>
                <w:lang w:val="nn-NO"/>
              </w:rPr>
              <w:t>dr hab. Jolanta Lenart, prof. UR</w:t>
            </w:r>
          </w:p>
        </w:tc>
      </w:tr>
    </w:tbl>
    <w:p w:rsidR="004320BB" w:rsidRPr="006E7929" w:rsidRDefault="004320BB" w:rsidP="004320BB">
      <w:pPr>
        <w:pStyle w:val="Podpunkty"/>
        <w:ind w:left="0"/>
        <w:rPr>
          <w:rFonts w:ascii="Corbel" w:hAnsi="Corbel"/>
          <w:sz w:val="24"/>
          <w:szCs w:val="24"/>
          <w:lang w:val="nn-NO"/>
        </w:rPr>
      </w:pPr>
    </w:p>
    <w:p w:rsidR="004320BB" w:rsidRPr="006E7929" w:rsidRDefault="004320BB" w:rsidP="001108A5">
      <w:pPr>
        <w:pStyle w:val="Podpunkty"/>
        <w:ind w:left="284"/>
        <w:rPr>
          <w:rFonts w:ascii="Corbel" w:hAnsi="Corbel"/>
          <w:sz w:val="24"/>
          <w:szCs w:val="24"/>
        </w:rPr>
      </w:pPr>
      <w:r w:rsidRPr="006E792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4320BB" w:rsidRPr="006E7929" w:rsidTr="004320B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0BB" w:rsidRPr="006E7929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7929">
              <w:rPr>
                <w:rFonts w:ascii="Corbel" w:hAnsi="Corbel"/>
                <w:szCs w:val="24"/>
              </w:rPr>
              <w:t>Semestr</w:t>
            </w:r>
          </w:p>
          <w:p w:rsidR="004320BB" w:rsidRPr="006E7929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792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6E7929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7929">
              <w:rPr>
                <w:rFonts w:ascii="Corbel" w:hAnsi="Corbel"/>
                <w:szCs w:val="24"/>
              </w:rPr>
              <w:t>Wykł</w:t>
            </w:r>
            <w:proofErr w:type="spellEnd"/>
            <w:r w:rsidRPr="006E792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6E7929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792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6E7929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7929">
              <w:rPr>
                <w:rFonts w:ascii="Corbel" w:hAnsi="Corbel"/>
                <w:szCs w:val="24"/>
              </w:rPr>
              <w:t>Konw</w:t>
            </w:r>
            <w:proofErr w:type="spellEnd"/>
            <w:r w:rsidRPr="006E792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6E7929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792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E7929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7929">
              <w:rPr>
                <w:rFonts w:ascii="Corbel" w:hAnsi="Corbel"/>
                <w:szCs w:val="24"/>
              </w:rPr>
              <w:t>Sem</w:t>
            </w:r>
            <w:proofErr w:type="spellEnd"/>
            <w:r w:rsidRPr="006E792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6E7929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792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6E7929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E7929">
              <w:rPr>
                <w:rFonts w:ascii="Corbel" w:hAnsi="Corbel"/>
                <w:szCs w:val="24"/>
              </w:rPr>
              <w:t>Prakt</w:t>
            </w:r>
            <w:proofErr w:type="spellEnd"/>
            <w:r w:rsidRPr="006E792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6E7929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E792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0BB" w:rsidRPr="006E7929" w:rsidRDefault="004320BB" w:rsidP="009D74C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E7929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320BB" w:rsidRPr="006E7929" w:rsidTr="004320B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E7929" w:rsidRDefault="004320BB" w:rsidP="004320B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E7929" w:rsidRDefault="0048791D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E7929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E7929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E7929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E7929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E7929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E7929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E7929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BB" w:rsidRPr="006E7929" w:rsidRDefault="004320BB" w:rsidP="009D74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4320BB" w:rsidRPr="006E7929" w:rsidRDefault="004320BB" w:rsidP="004320B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4320BB" w:rsidRPr="006E7929" w:rsidRDefault="004320BB" w:rsidP="004320B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E7929">
        <w:rPr>
          <w:rFonts w:ascii="Corbel" w:hAnsi="Corbel"/>
          <w:smallCaps w:val="0"/>
          <w:szCs w:val="24"/>
        </w:rPr>
        <w:t>1.2.</w:t>
      </w:r>
      <w:r w:rsidRPr="006E7929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4320BB" w:rsidRPr="006E7929" w:rsidRDefault="004320BB" w:rsidP="004320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E7929">
        <w:rPr>
          <w:rFonts w:ascii="Corbel" w:eastAsia="MS Gothic" w:hAnsi="Corbel"/>
          <w:b w:val="0"/>
          <w:szCs w:val="24"/>
        </w:rPr>
        <w:sym w:font="Wingdings" w:char="F078"/>
      </w:r>
      <w:r w:rsidRPr="006E7929">
        <w:rPr>
          <w:rFonts w:ascii="Corbel" w:eastAsia="MS Gothic" w:hAnsi="Corbel"/>
          <w:b w:val="0"/>
          <w:szCs w:val="24"/>
        </w:rPr>
        <w:t xml:space="preserve"> </w:t>
      </w:r>
      <w:r w:rsidRPr="006E792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4320BB" w:rsidRPr="006E7929" w:rsidRDefault="004320BB" w:rsidP="004320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E7929">
        <w:rPr>
          <w:rFonts w:ascii="MS Gothic" w:eastAsia="MS Gothic" w:hAnsi="MS Gothic" w:cs="MS Gothic" w:hint="eastAsia"/>
          <w:b w:val="0"/>
          <w:szCs w:val="24"/>
        </w:rPr>
        <w:t>☐</w:t>
      </w:r>
      <w:r w:rsidRPr="006E792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320BB" w:rsidRPr="006E7929" w:rsidRDefault="004320BB" w:rsidP="004320B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320BB" w:rsidRPr="006E7929" w:rsidRDefault="004320BB" w:rsidP="004320B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E7929">
        <w:rPr>
          <w:rFonts w:ascii="Corbel" w:hAnsi="Corbel"/>
          <w:smallCaps w:val="0"/>
          <w:szCs w:val="24"/>
        </w:rPr>
        <w:t xml:space="preserve">1.3 </w:t>
      </w:r>
      <w:r w:rsidRPr="006E7929">
        <w:rPr>
          <w:rFonts w:ascii="Corbel" w:hAnsi="Corbel"/>
          <w:smallCaps w:val="0"/>
          <w:szCs w:val="24"/>
        </w:rPr>
        <w:tab/>
        <w:t>Forma zaliczenia przedmiotu  (z toku)</w:t>
      </w:r>
    </w:p>
    <w:p w:rsidR="004320BB" w:rsidRPr="006E7929" w:rsidRDefault="004320BB" w:rsidP="004320BB">
      <w:pPr>
        <w:rPr>
          <w:rFonts w:ascii="Corbel" w:hAnsi="Corbel"/>
          <w:sz w:val="24"/>
          <w:szCs w:val="24"/>
        </w:rPr>
      </w:pPr>
      <w:r w:rsidRPr="006E7929">
        <w:rPr>
          <w:rFonts w:ascii="Corbel" w:hAnsi="Corbel"/>
          <w:sz w:val="24"/>
          <w:szCs w:val="24"/>
        </w:rPr>
        <w:tab/>
        <w:t>wykład: zaliczenie bez oceny</w:t>
      </w:r>
    </w:p>
    <w:p w:rsidR="004320BB" w:rsidRPr="006E7929" w:rsidRDefault="004320BB" w:rsidP="004320BB">
      <w:pPr>
        <w:pStyle w:val="Punktygwne"/>
        <w:spacing w:before="0" w:after="0"/>
        <w:rPr>
          <w:rFonts w:ascii="Corbel" w:hAnsi="Corbel"/>
          <w:szCs w:val="24"/>
        </w:rPr>
      </w:pPr>
      <w:r w:rsidRPr="006E792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4320BB" w:rsidRPr="006E7929" w:rsidTr="009D74C7">
        <w:tc>
          <w:tcPr>
            <w:tcW w:w="9670" w:type="dxa"/>
          </w:tcPr>
          <w:p w:rsidR="004320BB" w:rsidRPr="006E7929" w:rsidRDefault="004320BB" w:rsidP="004320B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Wiedza z zakresu psychologii rozwojowej dzieci i młodzieży, pedagogiki ogólnej i dydaktyki.</w:t>
            </w:r>
          </w:p>
        </w:tc>
      </w:tr>
    </w:tbl>
    <w:p w:rsidR="004320BB" w:rsidRPr="006E7929" w:rsidRDefault="004320BB" w:rsidP="004320BB">
      <w:pPr>
        <w:pStyle w:val="Punktygwne"/>
        <w:spacing w:before="0" w:after="0"/>
        <w:rPr>
          <w:rFonts w:ascii="Corbel" w:hAnsi="Corbel"/>
          <w:szCs w:val="24"/>
        </w:rPr>
      </w:pPr>
    </w:p>
    <w:p w:rsidR="004320BB" w:rsidRPr="006E7929" w:rsidRDefault="004320BB" w:rsidP="004320BB">
      <w:pPr>
        <w:pStyle w:val="Punktygwne"/>
        <w:spacing w:before="0" w:after="0"/>
        <w:rPr>
          <w:rFonts w:ascii="Corbel" w:hAnsi="Corbel"/>
          <w:szCs w:val="24"/>
        </w:rPr>
      </w:pPr>
      <w:r w:rsidRPr="006E7929">
        <w:rPr>
          <w:rFonts w:ascii="Corbel" w:hAnsi="Corbel"/>
          <w:szCs w:val="24"/>
        </w:rPr>
        <w:t>3. cele, efekty uczenia się , treści Programowe i stosowane metody Dydaktyczne</w:t>
      </w:r>
    </w:p>
    <w:p w:rsidR="004320BB" w:rsidRPr="006E7929" w:rsidRDefault="004320BB" w:rsidP="004320BB">
      <w:pPr>
        <w:pStyle w:val="Punktygwne"/>
        <w:spacing w:before="0" w:after="0"/>
        <w:rPr>
          <w:rFonts w:ascii="Corbel" w:hAnsi="Corbel"/>
          <w:szCs w:val="24"/>
        </w:rPr>
      </w:pPr>
    </w:p>
    <w:p w:rsidR="004320BB" w:rsidRPr="006E7929" w:rsidRDefault="004320BB" w:rsidP="004320BB">
      <w:pPr>
        <w:pStyle w:val="Podpunkty"/>
        <w:rPr>
          <w:rFonts w:ascii="Corbel" w:hAnsi="Corbel"/>
          <w:sz w:val="24"/>
          <w:szCs w:val="24"/>
        </w:rPr>
      </w:pPr>
      <w:r w:rsidRPr="006E7929">
        <w:rPr>
          <w:rFonts w:ascii="Corbel" w:hAnsi="Corbel"/>
          <w:sz w:val="24"/>
          <w:szCs w:val="24"/>
        </w:rPr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4320BB" w:rsidRPr="006E7929" w:rsidTr="009D74C7">
        <w:tc>
          <w:tcPr>
            <w:tcW w:w="851" w:type="dxa"/>
            <w:vAlign w:val="center"/>
          </w:tcPr>
          <w:p w:rsidR="004320BB" w:rsidRPr="006E7929" w:rsidRDefault="004320BB" w:rsidP="004320B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E792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4320BB" w:rsidRPr="006E7929" w:rsidRDefault="004320BB" w:rsidP="009D74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6E7929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paradygmatem współczesnego poradnictwa zawodowego.</w:t>
            </w:r>
          </w:p>
        </w:tc>
      </w:tr>
      <w:tr w:rsidR="004320BB" w:rsidRPr="006E7929" w:rsidTr="009D74C7">
        <w:tc>
          <w:tcPr>
            <w:tcW w:w="851" w:type="dxa"/>
            <w:vAlign w:val="center"/>
          </w:tcPr>
          <w:p w:rsidR="004320BB" w:rsidRPr="006E7929" w:rsidRDefault="004320BB" w:rsidP="004320BB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4320BB" w:rsidRPr="006E7929" w:rsidRDefault="004320BB" w:rsidP="009D74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792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Przekazanie wiedzy na temat celów, zadań i metod orientacji i poradnictwa </w:t>
            </w:r>
            <w:r w:rsidRPr="006E7929">
              <w:rPr>
                <w:rFonts w:ascii="Corbel" w:hAnsi="Corbel"/>
                <w:b w:val="0"/>
                <w:bCs/>
                <w:sz w:val="24"/>
                <w:szCs w:val="24"/>
              </w:rPr>
              <w:lastRenderedPageBreak/>
              <w:t>zawodowego dla młodzieży szkolnej.</w:t>
            </w:r>
          </w:p>
        </w:tc>
      </w:tr>
      <w:tr w:rsidR="004320BB" w:rsidRPr="006E7929" w:rsidTr="009D74C7">
        <w:tc>
          <w:tcPr>
            <w:tcW w:w="851" w:type="dxa"/>
            <w:vAlign w:val="center"/>
          </w:tcPr>
          <w:p w:rsidR="004320BB" w:rsidRPr="006E7929" w:rsidRDefault="004320BB" w:rsidP="004320B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E7929">
              <w:rPr>
                <w:rFonts w:ascii="Corbel" w:hAnsi="Corbel"/>
                <w:b w:val="0"/>
                <w:sz w:val="24"/>
                <w:szCs w:val="24"/>
              </w:rPr>
              <w:lastRenderedPageBreak/>
              <w:t>C3</w:t>
            </w:r>
          </w:p>
        </w:tc>
        <w:tc>
          <w:tcPr>
            <w:tcW w:w="8819" w:type="dxa"/>
            <w:vAlign w:val="center"/>
          </w:tcPr>
          <w:p w:rsidR="004320BB" w:rsidRPr="006E7929" w:rsidRDefault="004320BB" w:rsidP="009D74C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792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do organizacji i planowania pracy w zakresie orientacji i poradnictwa zawodowego w szkolnictwie specjalnym. </w:t>
            </w:r>
          </w:p>
        </w:tc>
      </w:tr>
    </w:tbl>
    <w:p w:rsidR="004320BB" w:rsidRPr="006E7929" w:rsidRDefault="004320BB" w:rsidP="004320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320BB" w:rsidRPr="006E7929" w:rsidRDefault="004320BB" w:rsidP="001108A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E7929">
        <w:rPr>
          <w:rFonts w:ascii="Corbel" w:hAnsi="Corbel"/>
          <w:b/>
          <w:sz w:val="24"/>
          <w:szCs w:val="24"/>
        </w:rPr>
        <w:t>3.2 Efekty uczenia się dla przedmiotu</w:t>
      </w:r>
      <w:r w:rsidRPr="006E792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4320BB" w:rsidRPr="006E7929" w:rsidTr="009D74C7">
        <w:tc>
          <w:tcPr>
            <w:tcW w:w="1701" w:type="dxa"/>
            <w:vAlign w:val="center"/>
          </w:tcPr>
          <w:p w:rsidR="004320BB" w:rsidRPr="006E7929" w:rsidRDefault="004320BB" w:rsidP="009D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7929">
              <w:rPr>
                <w:rFonts w:ascii="Corbel" w:hAnsi="Corbel"/>
                <w:smallCaps w:val="0"/>
                <w:szCs w:val="24"/>
              </w:rPr>
              <w:t>EK</w:t>
            </w:r>
            <w:r w:rsidRPr="006E792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4320BB" w:rsidRPr="006E7929" w:rsidRDefault="004320BB" w:rsidP="009D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792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4320BB" w:rsidRPr="006E7929" w:rsidRDefault="004320BB" w:rsidP="009D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792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E792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320BB" w:rsidRPr="006E7929" w:rsidTr="004320BB">
        <w:tc>
          <w:tcPr>
            <w:tcW w:w="1701" w:type="dxa"/>
            <w:vAlign w:val="center"/>
          </w:tcPr>
          <w:p w:rsidR="004320BB" w:rsidRPr="006E7929" w:rsidRDefault="004320BB" w:rsidP="00432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792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E792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4320BB" w:rsidRPr="006E7929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7929">
              <w:rPr>
                <w:rFonts w:ascii="Corbel" w:hAnsi="Corbel"/>
                <w:b w:val="0"/>
                <w:smallCaps w:val="0"/>
                <w:szCs w:val="24"/>
              </w:rPr>
              <w:t xml:space="preserve">Rozpoznaje potrzeby uczniów w zakresie orientacji i poradnictwa zawodowego i planuje oraz realizuje właściwe zajęcia w tym zakresie </w:t>
            </w:r>
          </w:p>
        </w:tc>
        <w:tc>
          <w:tcPr>
            <w:tcW w:w="1873" w:type="dxa"/>
            <w:vAlign w:val="center"/>
          </w:tcPr>
          <w:p w:rsidR="004320BB" w:rsidRPr="006E7929" w:rsidRDefault="004320BB" w:rsidP="00432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7929">
              <w:rPr>
                <w:rFonts w:ascii="Corbel" w:hAnsi="Corbel"/>
                <w:b w:val="0"/>
                <w:smallCaps w:val="0"/>
                <w:szCs w:val="24"/>
              </w:rPr>
              <w:t>PS. W12.</w:t>
            </w:r>
          </w:p>
        </w:tc>
      </w:tr>
      <w:tr w:rsidR="004320BB" w:rsidRPr="006E7929" w:rsidTr="004320BB">
        <w:tc>
          <w:tcPr>
            <w:tcW w:w="1701" w:type="dxa"/>
            <w:vAlign w:val="center"/>
          </w:tcPr>
          <w:p w:rsidR="004320BB" w:rsidRPr="006E7929" w:rsidRDefault="004320BB" w:rsidP="00432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792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4320BB" w:rsidRPr="006E7929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7929">
              <w:rPr>
                <w:rFonts w:ascii="Corbel" w:hAnsi="Corbel"/>
                <w:b w:val="0"/>
                <w:smallCaps w:val="0"/>
                <w:szCs w:val="24"/>
              </w:rPr>
              <w:t>Samodzielnie opracowuje program oraz scenariusze zajęć z orientacji zawodowej wykorzystując w tym zakresie literaturę metodyczną - polską i obcojęzyczną oraz źródła internetowe</w:t>
            </w:r>
          </w:p>
        </w:tc>
        <w:tc>
          <w:tcPr>
            <w:tcW w:w="1873" w:type="dxa"/>
            <w:vAlign w:val="center"/>
          </w:tcPr>
          <w:p w:rsidR="004320BB" w:rsidRPr="006E7929" w:rsidRDefault="004320BB" w:rsidP="00432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7929">
              <w:rPr>
                <w:rFonts w:ascii="Corbel" w:hAnsi="Corbel"/>
                <w:b w:val="0"/>
                <w:smallCaps w:val="0"/>
                <w:szCs w:val="24"/>
              </w:rPr>
              <w:t>PS.U16.</w:t>
            </w:r>
          </w:p>
        </w:tc>
      </w:tr>
      <w:tr w:rsidR="004320BB" w:rsidRPr="006E7929" w:rsidTr="004320BB">
        <w:tc>
          <w:tcPr>
            <w:tcW w:w="1701" w:type="dxa"/>
            <w:vAlign w:val="center"/>
          </w:tcPr>
          <w:p w:rsidR="004320BB" w:rsidRPr="006E7929" w:rsidRDefault="004320BB" w:rsidP="00432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792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4320BB" w:rsidRPr="006E7929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7929">
              <w:rPr>
                <w:rFonts w:ascii="Corbel" w:hAnsi="Corbel"/>
                <w:b w:val="0"/>
                <w:smallCaps w:val="0"/>
                <w:szCs w:val="24"/>
              </w:rPr>
              <w:t>W pracy z uczniami kieruje się zasadami etyki nauczyciela,  szanuje indywidualność każdego wychowanka i wspiera go w rozwoju</w:t>
            </w:r>
          </w:p>
        </w:tc>
        <w:tc>
          <w:tcPr>
            <w:tcW w:w="1873" w:type="dxa"/>
            <w:vAlign w:val="center"/>
          </w:tcPr>
          <w:p w:rsidR="004320BB" w:rsidRPr="006E7929" w:rsidRDefault="004320BB" w:rsidP="004320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7929">
              <w:rPr>
                <w:rFonts w:ascii="Corbel" w:hAnsi="Corbel"/>
                <w:b w:val="0"/>
                <w:smallCaps w:val="0"/>
                <w:szCs w:val="24"/>
              </w:rPr>
              <w:t>PS.K1.</w:t>
            </w:r>
          </w:p>
        </w:tc>
      </w:tr>
    </w:tbl>
    <w:p w:rsidR="004320BB" w:rsidRPr="006E7929" w:rsidRDefault="004320BB" w:rsidP="004320B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320BB" w:rsidRPr="006E7929" w:rsidRDefault="004320BB" w:rsidP="004320B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E7929">
        <w:rPr>
          <w:rFonts w:ascii="Corbel" w:hAnsi="Corbel"/>
          <w:b/>
          <w:sz w:val="24"/>
          <w:szCs w:val="24"/>
        </w:rPr>
        <w:t xml:space="preserve">3.3 Treści programowe </w:t>
      </w:r>
    </w:p>
    <w:p w:rsidR="004320BB" w:rsidRPr="006E7929" w:rsidRDefault="004320BB" w:rsidP="004320B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E7929">
        <w:rPr>
          <w:rFonts w:ascii="Corbel" w:hAnsi="Corbel"/>
          <w:sz w:val="24"/>
          <w:szCs w:val="24"/>
        </w:rPr>
        <w:t xml:space="preserve">  </w:t>
      </w:r>
    </w:p>
    <w:p w:rsidR="004320BB" w:rsidRPr="006E7929" w:rsidRDefault="004320BB" w:rsidP="004320B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E792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4320BB" w:rsidRPr="006E7929" w:rsidTr="009D74C7">
        <w:tc>
          <w:tcPr>
            <w:tcW w:w="9639" w:type="dxa"/>
          </w:tcPr>
          <w:p w:rsidR="004320BB" w:rsidRPr="006E7929" w:rsidRDefault="004320BB" w:rsidP="004320B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4320BB" w:rsidRPr="006E7929" w:rsidTr="009D74C7">
        <w:tc>
          <w:tcPr>
            <w:tcW w:w="9639" w:type="dxa"/>
          </w:tcPr>
          <w:p w:rsidR="004320BB" w:rsidRPr="006E7929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Wprowadzenie w problematykę poradnictwa i doradztwa zawodowego</w:t>
            </w:r>
          </w:p>
        </w:tc>
      </w:tr>
      <w:tr w:rsidR="004320BB" w:rsidRPr="006E7929" w:rsidTr="009D74C7">
        <w:tc>
          <w:tcPr>
            <w:tcW w:w="9639" w:type="dxa"/>
          </w:tcPr>
          <w:p w:rsidR="004320BB" w:rsidRPr="006E7929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Rozwój zawodowy człowieka i jego uwarunkowania</w:t>
            </w:r>
          </w:p>
        </w:tc>
      </w:tr>
      <w:tr w:rsidR="004320BB" w:rsidRPr="006E7929" w:rsidTr="009D74C7">
        <w:tc>
          <w:tcPr>
            <w:tcW w:w="9639" w:type="dxa"/>
          </w:tcPr>
          <w:p w:rsidR="004320BB" w:rsidRPr="006E7929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Koncepcje rozwoju zawodowego człowieka</w:t>
            </w:r>
          </w:p>
        </w:tc>
      </w:tr>
      <w:tr w:rsidR="004320BB" w:rsidRPr="006E7929" w:rsidTr="009D74C7">
        <w:tc>
          <w:tcPr>
            <w:tcW w:w="9639" w:type="dxa"/>
          </w:tcPr>
          <w:p w:rsidR="004320BB" w:rsidRPr="006E7929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Paradygmat współczesnego poradnictwa zawodowego</w:t>
            </w:r>
          </w:p>
        </w:tc>
      </w:tr>
      <w:tr w:rsidR="004320BB" w:rsidRPr="006E7929" w:rsidTr="009D74C7">
        <w:tc>
          <w:tcPr>
            <w:tcW w:w="9639" w:type="dxa"/>
          </w:tcPr>
          <w:p w:rsidR="004320BB" w:rsidRPr="006E7929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Metody, techniki i narzędzia określania potencjału ucznia</w:t>
            </w:r>
          </w:p>
        </w:tc>
      </w:tr>
      <w:tr w:rsidR="004320BB" w:rsidRPr="006E7929" w:rsidTr="009D74C7">
        <w:tc>
          <w:tcPr>
            <w:tcW w:w="9639" w:type="dxa"/>
          </w:tcPr>
          <w:p w:rsidR="004320BB" w:rsidRPr="006E7929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Planowanie własnego rozwoju zawodowego i podejmowanie decyzji edukacyjno – zawodowych. Znaczenie własnej aktywności</w:t>
            </w:r>
          </w:p>
        </w:tc>
      </w:tr>
      <w:tr w:rsidR="004320BB" w:rsidRPr="006E7929" w:rsidTr="009D74C7">
        <w:tc>
          <w:tcPr>
            <w:tcW w:w="9639" w:type="dxa"/>
          </w:tcPr>
          <w:p w:rsidR="004320BB" w:rsidRPr="006E7929" w:rsidRDefault="004320BB" w:rsidP="004320B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Współczesny rynek pracy i jego wymogi. Możliwości zatrudnienia osób niepełnosprawnych</w:t>
            </w:r>
          </w:p>
        </w:tc>
      </w:tr>
    </w:tbl>
    <w:p w:rsidR="004320BB" w:rsidRPr="006E7929" w:rsidRDefault="004320BB" w:rsidP="004320BB">
      <w:pPr>
        <w:spacing w:after="0" w:line="240" w:lineRule="auto"/>
        <w:rPr>
          <w:rFonts w:ascii="Corbel" w:hAnsi="Corbel"/>
          <w:sz w:val="24"/>
          <w:szCs w:val="24"/>
        </w:rPr>
      </w:pPr>
    </w:p>
    <w:p w:rsidR="004320BB" w:rsidRPr="006E7929" w:rsidRDefault="004320BB" w:rsidP="00FC4886">
      <w:pPr>
        <w:pStyle w:val="Akapitzlist"/>
        <w:numPr>
          <w:ilvl w:val="0"/>
          <w:numId w:val="1"/>
        </w:numPr>
        <w:spacing w:after="0" w:line="240" w:lineRule="auto"/>
        <w:ind w:left="1077"/>
        <w:jc w:val="both"/>
        <w:rPr>
          <w:rFonts w:ascii="Corbel" w:hAnsi="Corbel"/>
          <w:sz w:val="24"/>
          <w:szCs w:val="24"/>
        </w:rPr>
      </w:pPr>
      <w:r w:rsidRPr="006E7929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4320BB" w:rsidRPr="006E7929" w:rsidRDefault="004320BB" w:rsidP="00FC4886">
      <w:pPr>
        <w:spacing w:after="0" w:line="240" w:lineRule="auto"/>
        <w:ind w:left="1077"/>
        <w:jc w:val="both"/>
        <w:rPr>
          <w:rFonts w:ascii="Corbel" w:hAnsi="Corbel"/>
          <w:b/>
          <w:sz w:val="24"/>
          <w:szCs w:val="24"/>
        </w:rPr>
      </w:pPr>
      <w:r w:rsidRPr="006E7929">
        <w:rPr>
          <w:rFonts w:ascii="Corbel" w:hAnsi="Corbel"/>
          <w:b/>
          <w:sz w:val="24"/>
          <w:szCs w:val="24"/>
        </w:rPr>
        <w:t>nie dotyczy</w:t>
      </w:r>
    </w:p>
    <w:p w:rsidR="004320BB" w:rsidRPr="006E7929" w:rsidRDefault="004320BB" w:rsidP="00A63B7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E7929">
        <w:rPr>
          <w:rFonts w:ascii="Corbel" w:hAnsi="Corbel"/>
          <w:smallCaps w:val="0"/>
          <w:szCs w:val="24"/>
        </w:rPr>
        <w:t>3.4 Metody dydaktyczne</w:t>
      </w:r>
      <w:r w:rsidRPr="006E7929">
        <w:rPr>
          <w:rFonts w:ascii="Corbel" w:hAnsi="Corbel"/>
          <w:b w:val="0"/>
          <w:smallCaps w:val="0"/>
          <w:szCs w:val="24"/>
        </w:rPr>
        <w:t xml:space="preserve"> </w:t>
      </w:r>
    </w:p>
    <w:p w:rsidR="004320BB" w:rsidRPr="006E7929" w:rsidRDefault="00A63B7C" w:rsidP="001108A5">
      <w:pPr>
        <w:pStyle w:val="Punktygwne"/>
        <w:spacing w:before="0" w:after="0"/>
        <w:ind w:left="708"/>
        <w:jc w:val="both"/>
        <w:rPr>
          <w:rFonts w:ascii="Corbel" w:hAnsi="Corbel"/>
          <w:b w:val="0"/>
          <w:i/>
          <w:smallCaps w:val="0"/>
          <w:szCs w:val="24"/>
        </w:rPr>
      </w:pPr>
      <w:r w:rsidRPr="006E7929">
        <w:rPr>
          <w:rFonts w:ascii="Corbel" w:hAnsi="Corbel"/>
          <w:b w:val="0"/>
          <w:smallCaps w:val="0"/>
          <w:szCs w:val="24"/>
        </w:rPr>
        <w:t>wykład</w:t>
      </w:r>
      <w:r w:rsidR="004320BB" w:rsidRPr="006E7929">
        <w:rPr>
          <w:rFonts w:ascii="Corbel" w:hAnsi="Corbel"/>
          <w:b w:val="0"/>
          <w:smallCaps w:val="0"/>
          <w:szCs w:val="24"/>
        </w:rPr>
        <w:t xml:space="preserve"> problemowy, wykład z prezentacją multimedialną</w:t>
      </w:r>
      <w:r w:rsidR="00DE25E3" w:rsidRPr="006E7929">
        <w:rPr>
          <w:rFonts w:ascii="Corbel" w:hAnsi="Corbel"/>
          <w:b w:val="0"/>
          <w:smallCaps w:val="0"/>
          <w:szCs w:val="24"/>
        </w:rPr>
        <w:t>, dyskusja</w:t>
      </w:r>
    </w:p>
    <w:p w:rsidR="004320BB" w:rsidRPr="006E7929" w:rsidRDefault="004320BB" w:rsidP="004320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320BB" w:rsidRPr="006E7929" w:rsidRDefault="004320BB" w:rsidP="004320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E7929">
        <w:rPr>
          <w:rFonts w:ascii="Corbel" w:hAnsi="Corbel"/>
          <w:smallCaps w:val="0"/>
          <w:szCs w:val="24"/>
        </w:rPr>
        <w:t xml:space="preserve">4. METODY I KRYTERIA OCENY </w:t>
      </w:r>
    </w:p>
    <w:p w:rsidR="004320BB" w:rsidRPr="006E7929" w:rsidRDefault="004320BB" w:rsidP="004320B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320BB" w:rsidRPr="006E7929" w:rsidRDefault="004320BB" w:rsidP="00A63B7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E7929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4320BB" w:rsidRPr="006E7929" w:rsidTr="009D74C7">
        <w:tc>
          <w:tcPr>
            <w:tcW w:w="1985" w:type="dxa"/>
            <w:vAlign w:val="center"/>
          </w:tcPr>
          <w:p w:rsidR="004320BB" w:rsidRPr="006E7929" w:rsidRDefault="004320BB" w:rsidP="009D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792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4320BB" w:rsidRPr="006E7929" w:rsidRDefault="004320BB" w:rsidP="009D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7929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4320BB" w:rsidRPr="006E7929" w:rsidRDefault="004320BB" w:rsidP="009D74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7929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4320BB" w:rsidRPr="006E7929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7929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4320BB" w:rsidRPr="006E7929" w:rsidTr="009D74C7">
        <w:tc>
          <w:tcPr>
            <w:tcW w:w="1985" w:type="dxa"/>
          </w:tcPr>
          <w:p w:rsidR="004320BB" w:rsidRPr="006E7929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6E792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E7929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:rsidR="004320BB" w:rsidRPr="006E7929" w:rsidRDefault="00DE25E3" w:rsidP="009D74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7929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4320BB" w:rsidRPr="006E7929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E7929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320BB" w:rsidRPr="006E7929" w:rsidTr="009D74C7">
        <w:tc>
          <w:tcPr>
            <w:tcW w:w="1985" w:type="dxa"/>
          </w:tcPr>
          <w:p w:rsidR="004320BB" w:rsidRPr="006E7929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E7929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</w:tcPr>
          <w:p w:rsidR="004320BB" w:rsidRPr="006E7929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7929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4320BB" w:rsidRPr="006E7929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E7929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320BB" w:rsidRPr="006E7929" w:rsidTr="009D74C7">
        <w:tc>
          <w:tcPr>
            <w:tcW w:w="1985" w:type="dxa"/>
          </w:tcPr>
          <w:p w:rsidR="004320BB" w:rsidRPr="006E7929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E792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4320BB" w:rsidRPr="006E7929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7929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4320BB" w:rsidRPr="006E7929" w:rsidRDefault="004320BB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E7929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="004320BB" w:rsidRPr="006E7929" w:rsidRDefault="004320BB" w:rsidP="004320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320BB" w:rsidRPr="006E7929" w:rsidRDefault="004320BB" w:rsidP="00A63B7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E792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4320BB" w:rsidRPr="006E7929" w:rsidTr="009D74C7">
        <w:tc>
          <w:tcPr>
            <w:tcW w:w="9670" w:type="dxa"/>
          </w:tcPr>
          <w:p w:rsidR="004320BB" w:rsidRPr="006E7929" w:rsidRDefault="00FC4886" w:rsidP="009D74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7929">
              <w:rPr>
                <w:rFonts w:ascii="Corbel" w:hAnsi="Corbel"/>
                <w:b w:val="0"/>
                <w:smallCaps w:val="0"/>
                <w:szCs w:val="24"/>
              </w:rPr>
              <w:t>Wykład – obecność na zajęciach, projekt</w:t>
            </w:r>
            <w:r w:rsidR="00DE25E3" w:rsidRPr="006E79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E79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E25E3" w:rsidRPr="006E7929">
              <w:rPr>
                <w:rFonts w:ascii="Corbel" w:hAnsi="Corbel"/>
                <w:b w:val="0"/>
                <w:smallCaps w:val="0"/>
                <w:szCs w:val="24"/>
              </w:rPr>
              <w:t xml:space="preserve">(problematyka </w:t>
            </w:r>
            <w:r w:rsidRPr="006E7929">
              <w:rPr>
                <w:rFonts w:ascii="Corbel" w:hAnsi="Corbel"/>
                <w:b w:val="0"/>
                <w:smallCaps w:val="0"/>
                <w:szCs w:val="24"/>
              </w:rPr>
              <w:t xml:space="preserve">zajęć z orientacji zawodowej dla uczniów </w:t>
            </w:r>
            <w:r w:rsidR="00DE25E3" w:rsidRPr="006E7929">
              <w:rPr>
                <w:rFonts w:ascii="Corbel" w:hAnsi="Corbel"/>
                <w:b w:val="0"/>
                <w:smallCaps w:val="0"/>
                <w:szCs w:val="24"/>
              </w:rPr>
              <w:t>dowolnej klasy szkoły specjalnej oraz 1 scenariusz zajęć)</w:t>
            </w:r>
          </w:p>
        </w:tc>
      </w:tr>
    </w:tbl>
    <w:p w:rsidR="004320BB" w:rsidRPr="006E7929" w:rsidRDefault="004320BB" w:rsidP="004320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320BB" w:rsidRPr="006E7929" w:rsidRDefault="004320BB" w:rsidP="00A63B7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E792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313040" w:rsidRPr="006E7929" w:rsidRDefault="00313040" w:rsidP="00A63B7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4320BB" w:rsidRPr="006E7929" w:rsidTr="009D74C7">
        <w:tc>
          <w:tcPr>
            <w:tcW w:w="4962" w:type="dxa"/>
            <w:vAlign w:val="center"/>
          </w:tcPr>
          <w:p w:rsidR="004320BB" w:rsidRPr="006E7929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E792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4320BB" w:rsidRPr="006E7929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E792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320BB" w:rsidRPr="006E7929" w:rsidTr="009D74C7">
        <w:tc>
          <w:tcPr>
            <w:tcW w:w="4962" w:type="dxa"/>
          </w:tcPr>
          <w:p w:rsidR="004320BB" w:rsidRPr="006E7929" w:rsidRDefault="004320BB" w:rsidP="000C3C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:rsidR="004320BB" w:rsidRPr="006E7929" w:rsidRDefault="0048791D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320BB" w:rsidRPr="006E7929" w:rsidTr="009D74C7">
        <w:tc>
          <w:tcPr>
            <w:tcW w:w="4962" w:type="dxa"/>
          </w:tcPr>
          <w:p w:rsidR="004320BB" w:rsidRPr="006E7929" w:rsidRDefault="004320BB" w:rsidP="009D74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A63B7C" w:rsidRPr="006E7929">
              <w:rPr>
                <w:rFonts w:ascii="Corbel" w:hAnsi="Corbel"/>
                <w:sz w:val="24"/>
                <w:szCs w:val="24"/>
              </w:rPr>
              <w:t>:</w:t>
            </w:r>
          </w:p>
          <w:p w:rsidR="004320BB" w:rsidRPr="006E7929" w:rsidRDefault="004320BB" w:rsidP="009D74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4320BB" w:rsidRPr="006E7929" w:rsidRDefault="0048791D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4320BB" w:rsidRPr="006E7929" w:rsidTr="009D74C7">
        <w:tc>
          <w:tcPr>
            <w:tcW w:w="4962" w:type="dxa"/>
          </w:tcPr>
          <w:p w:rsidR="004320BB" w:rsidRPr="006E7929" w:rsidRDefault="004320BB" w:rsidP="009D74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E792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E792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63B7C" w:rsidRPr="006E7929">
              <w:rPr>
                <w:rFonts w:ascii="Corbel" w:hAnsi="Corbel"/>
                <w:sz w:val="24"/>
                <w:szCs w:val="24"/>
              </w:rPr>
              <w:t>:</w:t>
            </w:r>
            <w:r w:rsidRPr="006E7929">
              <w:rPr>
                <w:rFonts w:ascii="Corbel" w:hAnsi="Corbel"/>
                <w:sz w:val="24"/>
                <w:szCs w:val="24"/>
              </w:rPr>
              <w:t xml:space="preserve"> </w:t>
            </w:r>
            <w:r w:rsidR="00DE25E3" w:rsidRPr="006E7929"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</w:tc>
        <w:tc>
          <w:tcPr>
            <w:tcW w:w="4677" w:type="dxa"/>
          </w:tcPr>
          <w:p w:rsidR="004320BB" w:rsidRPr="006E7929" w:rsidRDefault="0048791D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4320BB" w:rsidRPr="006E7929" w:rsidTr="009D74C7">
        <w:tc>
          <w:tcPr>
            <w:tcW w:w="4962" w:type="dxa"/>
          </w:tcPr>
          <w:p w:rsidR="004320BB" w:rsidRPr="006E7929" w:rsidRDefault="004320BB" w:rsidP="009D74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4320BB" w:rsidRPr="006E7929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4320BB" w:rsidRPr="006E7929" w:rsidTr="009D74C7">
        <w:tc>
          <w:tcPr>
            <w:tcW w:w="4962" w:type="dxa"/>
          </w:tcPr>
          <w:p w:rsidR="004320BB" w:rsidRPr="006E7929" w:rsidRDefault="004320BB" w:rsidP="009D74C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E792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4320BB" w:rsidRPr="006E7929" w:rsidRDefault="004320BB" w:rsidP="009D74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E7929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4320BB" w:rsidRPr="006E7929" w:rsidRDefault="004320BB" w:rsidP="004320B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E792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4320BB" w:rsidRPr="006E7929" w:rsidRDefault="004320BB" w:rsidP="004320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320BB" w:rsidRPr="006E7929" w:rsidRDefault="004320BB" w:rsidP="00A63B7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E7929">
        <w:rPr>
          <w:rFonts w:ascii="Corbel" w:hAnsi="Corbel"/>
          <w:smallCaps w:val="0"/>
          <w:szCs w:val="24"/>
        </w:rPr>
        <w:t>6. PRAKTYKI ZAWODOWE W RAMACH PRZEDMIOTU</w:t>
      </w:r>
    </w:p>
    <w:p w:rsidR="00313040" w:rsidRPr="006E7929" w:rsidRDefault="00313040" w:rsidP="00A63B7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5528"/>
      </w:tblGrid>
      <w:tr w:rsidR="004320BB" w:rsidRPr="006E7929" w:rsidTr="00FC4886">
        <w:trPr>
          <w:trHeight w:val="397"/>
        </w:trPr>
        <w:tc>
          <w:tcPr>
            <w:tcW w:w="4111" w:type="dxa"/>
          </w:tcPr>
          <w:p w:rsidR="004320BB" w:rsidRPr="006E7929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792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4320BB" w:rsidRPr="006E7929" w:rsidRDefault="00A63B7C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792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320BB" w:rsidRPr="006E7929" w:rsidTr="00FC4886">
        <w:trPr>
          <w:trHeight w:val="397"/>
        </w:trPr>
        <w:tc>
          <w:tcPr>
            <w:tcW w:w="4111" w:type="dxa"/>
          </w:tcPr>
          <w:p w:rsidR="004320BB" w:rsidRPr="006E7929" w:rsidRDefault="004320BB" w:rsidP="009D74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792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4320BB" w:rsidRPr="006E7929" w:rsidRDefault="00A63B7C" w:rsidP="00A63B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792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4320BB" w:rsidRPr="006E7929" w:rsidRDefault="004320BB" w:rsidP="004320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320BB" w:rsidRPr="006E7929" w:rsidRDefault="004320BB" w:rsidP="004320B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E7929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4320BB" w:rsidRPr="006E7929" w:rsidTr="00A63B7C">
        <w:trPr>
          <w:trHeight w:val="397"/>
        </w:trPr>
        <w:tc>
          <w:tcPr>
            <w:tcW w:w="9639" w:type="dxa"/>
          </w:tcPr>
          <w:p w:rsidR="004320BB" w:rsidRPr="006E7929" w:rsidRDefault="004320BB" w:rsidP="00A63B7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E792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4320BB" w:rsidRPr="006E7929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 xml:space="preserve">Czarnecki K., </w:t>
            </w:r>
            <w:r w:rsidRPr="006E7929">
              <w:rPr>
                <w:rFonts w:ascii="Corbel" w:hAnsi="Corbel"/>
                <w:i/>
                <w:sz w:val="24"/>
                <w:szCs w:val="24"/>
              </w:rPr>
              <w:t>Rozwój zawodowy człowieka</w:t>
            </w:r>
            <w:r w:rsidRPr="006E7929">
              <w:rPr>
                <w:rFonts w:ascii="Corbel" w:hAnsi="Corbel"/>
                <w:sz w:val="24"/>
                <w:szCs w:val="24"/>
              </w:rPr>
              <w:t>, Warszawa 1985.</w:t>
            </w:r>
          </w:p>
          <w:p w:rsidR="004320BB" w:rsidRPr="006E7929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 xml:space="preserve">Drabik – Podgórna V., Podgórny M., </w:t>
            </w:r>
            <w:r w:rsidRPr="006E7929">
              <w:rPr>
                <w:rFonts w:ascii="Corbel" w:hAnsi="Corbel"/>
                <w:i/>
                <w:sz w:val="24"/>
                <w:szCs w:val="24"/>
              </w:rPr>
              <w:t>Wymagania rynku pracy a wspieranie rozwoju kariery,</w:t>
            </w:r>
            <w:r w:rsidRPr="006E7929">
              <w:rPr>
                <w:rFonts w:ascii="Corbel" w:hAnsi="Corbel"/>
                <w:sz w:val="24"/>
                <w:szCs w:val="24"/>
              </w:rPr>
              <w:t xml:space="preserve"> Toruń 2016. </w:t>
            </w:r>
          </w:p>
          <w:p w:rsidR="004320BB" w:rsidRPr="006E7929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 xml:space="preserve">Paszkowska – Rogacz A., </w:t>
            </w:r>
            <w:r w:rsidRPr="006E7929">
              <w:rPr>
                <w:rFonts w:ascii="Corbel" w:hAnsi="Corbel"/>
                <w:i/>
                <w:sz w:val="24"/>
                <w:szCs w:val="24"/>
              </w:rPr>
              <w:t>Warsztat pracy europejskiego doradcy kariery zawodowej</w:t>
            </w:r>
            <w:r w:rsidRPr="006E7929">
              <w:rPr>
                <w:rFonts w:ascii="Corbel" w:hAnsi="Corbel"/>
                <w:sz w:val="24"/>
                <w:szCs w:val="24"/>
              </w:rPr>
              <w:t>, Warszawa 2002.</w:t>
            </w:r>
          </w:p>
          <w:p w:rsidR="004320BB" w:rsidRPr="006E7929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bCs/>
                <w:sz w:val="24"/>
                <w:szCs w:val="24"/>
              </w:rPr>
              <w:t>Paszkowska-Rogacz, A.</w:t>
            </w:r>
            <w:r w:rsidRPr="006E792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E7929">
              <w:rPr>
                <w:rFonts w:ascii="Corbel" w:hAnsi="Corbel"/>
                <w:i/>
                <w:iCs/>
                <w:sz w:val="24"/>
                <w:szCs w:val="24"/>
              </w:rPr>
              <w:t xml:space="preserve">Psychologiczne podstawy wyboru zawodu. Przegląd koncepcji teoretycznych, </w:t>
            </w:r>
            <w:r w:rsidRPr="006E7929">
              <w:rPr>
                <w:rFonts w:ascii="Corbel" w:hAnsi="Corbel"/>
                <w:sz w:val="24"/>
                <w:szCs w:val="24"/>
              </w:rPr>
              <w:t>Warszawa 2003.</w:t>
            </w:r>
          </w:p>
          <w:p w:rsidR="004320BB" w:rsidRPr="006E7929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 xml:space="preserve">Lenart J., </w:t>
            </w:r>
            <w:r w:rsidRPr="006E7929">
              <w:rPr>
                <w:rFonts w:ascii="Corbel" w:hAnsi="Corbel"/>
                <w:i/>
                <w:sz w:val="24"/>
                <w:szCs w:val="24"/>
              </w:rPr>
              <w:t>Orientacja i poradnictwo zawodowe w Polsce w latach 1944-1989</w:t>
            </w:r>
            <w:r w:rsidRPr="006E7929">
              <w:rPr>
                <w:rFonts w:ascii="Corbel" w:hAnsi="Corbel"/>
                <w:sz w:val="24"/>
                <w:szCs w:val="24"/>
              </w:rPr>
              <w:t>, Rzeszów 2013.</w:t>
            </w:r>
          </w:p>
          <w:p w:rsidR="004320BB" w:rsidRPr="006E7929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 xml:space="preserve">Minta J. , </w:t>
            </w:r>
            <w:r w:rsidRPr="006E7929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Od aktora do autora. Wspieranie młodzieży w konstruowaniu własnej kariery, </w:t>
            </w:r>
            <w:r w:rsidRPr="006E792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Warszawa 2012. </w:t>
            </w:r>
          </w:p>
          <w:p w:rsidR="004320BB" w:rsidRPr="006E7929" w:rsidRDefault="004320BB" w:rsidP="00A63B7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 xml:space="preserve">Wojtasik B., </w:t>
            </w:r>
            <w:r w:rsidRPr="006E7929">
              <w:rPr>
                <w:rFonts w:ascii="Corbel" w:hAnsi="Corbel"/>
                <w:i/>
                <w:sz w:val="24"/>
                <w:szCs w:val="24"/>
              </w:rPr>
              <w:t>Warsztat doradcy zawodu. Aspekty pedagogiczno – psychologiczne</w:t>
            </w:r>
            <w:r w:rsidRPr="006E7929">
              <w:rPr>
                <w:rFonts w:ascii="Corbel" w:hAnsi="Corbel"/>
                <w:sz w:val="24"/>
                <w:szCs w:val="24"/>
              </w:rPr>
              <w:t>, Warszawa 1997.</w:t>
            </w:r>
          </w:p>
        </w:tc>
      </w:tr>
      <w:tr w:rsidR="004320BB" w:rsidRPr="006E7929" w:rsidTr="00A63B7C">
        <w:trPr>
          <w:trHeight w:val="397"/>
        </w:trPr>
        <w:tc>
          <w:tcPr>
            <w:tcW w:w="9639" w:type="dxa"/>
          </w:tcPr>
          <w:p w:rsidR="004320BB" w:rsidRPr="006E7929" w:rsidRDefault="004320BB" w:rsidP="00A63B7C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E792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4320BB" w:rsidRPr="006E7929" w:rsidRDefault="004320BB" w:rsidP="00A63B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 xml:space="preserve">Lenart J., </w:t>
            </w:r>
            <w:r w:rsidRPr="006E7929">
              <w:rPr>
                <w:rFonts w:ascii="Corbel" w:hAnsi="Corbel"/>
                <w:i/>
                <w:sz w:val="24"/>
                <w:szCs w:val="24"/>
              </w:rPr>
              <w:t>Współczesne poradnictwo zawodowe – poradnictwo karier. Potrzeby a rzeczywistość</w:t>
            </w:r>
            <w:r w:rsidRPr="006E7929">
              <w:rPr>
                <w:rFonts w:ascii="Corbel" w:hAnsi="Corbel"/>
                <w:sz w:val="24"/>
                <w:szCs w:val="24"/>
              </w:rPr>
              <w:t xml:space="preserve">, [w:] Gerlach R., Kulpa -Puczyńska A., Tomaszewska - Lipiec R. (red), </w:t>
            </w:r>
            <w:r w:rsidRPr="006E7929">
              <w:rPr>
                <w:rFonts w:ascii="Corbel" w:hAnsi="Corbel"/>
                <w:i/>
                <w:sz w:val="24"/>
                <w:szCs w:val="24"/>
              </w:rPr>
              <w:t xml:space="preserve">Wybrane problemy pedagogiki pracy, </w:t>
            </w:r>
            <w:r w:rsidRPr="006E7929">
              <w:rPr>
                <w:rFonts w:ascii="Corbel" w:hAnsi="Corbel"/>
                <w:sz w:val="24"/>
                <w:szCs w:val="24"/>
              </w:rPr>
              <w:t>Bydgoszcz 2008.</w:t>
            </w:r>
          </w:p>
          <w:p w:rsidR="004320BB" w:rsidRPr="006E7929" w:rsidRDefault="004320BB" w:rsidP="00A63B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sz w:val="24"/>
                <w:szCs w:val="24"/>
              </w:rPr>
              <w:t xml:space="preserve">Lenart J., </w:t>
            </w:r>
            <w:r w:rsidRPr="006E7929">
              <w:rPr>
                <w:rFonts w:ascii="Corbel" w:hAnsi="Corbel"/>
                <w:i/>
                <w:sz w:val="24"/>
                <w:szCs w:val="24"/>
              </w:rPr>
              <w:t>Przygotowanie do wyboru zawodu w kontekście przeobrażeń cywilizacyjnych,</w:t>
            </w:r>
            <w:r w:rsidRPr="006E7929">
              <w:rPr>
                <w:rFonts w:ascii="Corbel" w:hAnsi="Corbel"/>
                <w:sz w:val="24"/>
                <w:szCs w:val="24"/>
              </w:rPr>
              <w:t xml:space="preserve"> [w:] Denek K., Koszyc T., </w:t>
            </w:r>
            <w:proofErr w:type="spellStart"/>
            <w:r w:rsidRPr="006E7929">
              <w:rPr>
                <w:rFonts w:ascii="Corbel" w:hAnsi="Corbel"/>
                <w:sz w:val="24"/>
                <w:szCs w:val="24"/>
              </w:rPr>
              <w:t>Oleśniewicz</w:t>
            </w:r>
            <w:proofErr w:type="spellEnd"/>
            <w:r w:rsidRPr="006E7929">
              <w:rPr>
                <w:rFonts w:ascii="Corbel" w:hAnsi="Corbel"/>
                <w:sz w:val="24"/>
                <w:szCs w:val="24"/>
              </w:rPr>
              <w:t xml:space="preserve"> P., (red.) </w:t>
            </w:r>
            <w:r w:rsidRPr="006E7929">
              <w:rPr>
                <w:rFonts w:ascii="Corbel" w:hAnsi="Corbel"/>
                <w:i/>
                <w:sz w:val="24"/>
                <w:szCs w:val="24"/>
              </w:rPr>
              <w:t xml:space="preserve">Edukacja jutra, T. 1, </w:t>
            </w:r>
            <w:r w:rsidRPr="006E7929">
              <w:rPr>
                <w:rFonts w:ascii="Corbel" w:hAnsi="Corbel"/>
                <w:sz w:val="24"/>
                <w:szCs w:val="24"/>
              </w:rPr>
              <w:t>Wrocław 2009.</w:t>
            </w:r>
          </w:p>
          <w:p w:rsidR="004320BB" w:rsidRPr="006E7929" w:rsidRDefault="004320BB" w:rsidP="00A63B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7929">
              <w:rPr>
                <w:rFonts w:ascii="Corbel" w:hAnsi="Corbel"/>
                <w:bCs/>
                <w:sz w:val="24"/>
                <w:szCs w:val="24"/>
              </w:rPr>
              <w:lastRenderedPageBreak/>
              <w:t>Paszkowska-Rogacz, A.</w:t>
            </w:r>
            <w:r w:rsidRPr="006E7929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E7929">
              <w:rPr>
                <w:rFonts w:ascii="Corbel" w:hAnsi="Corbel"/>
                <w:i/>
                <w:iCs/>
                <w:sz w:val="24"/>
                <w:szCs w:val="24"/>
              </w:rPr>
              <w:t xml:space="preserve">Doradztwo zawodowe, </w:t>
            </w:r>
            <w:r w:rsidRPr="006E7929">
              <w:rPr>
                <w:rFonts w:ascii="Corbel" w:hAnsi="Corbel"/>
                <w:iCs/>
                <w:sz w:val="24"/>
                <w:szCs w:val="24"/>
              </w:rPr>
              <w:t>Warszawa 2009.</w:t>
            </w:r>
          </w:p>
        </w:tc>
      </w:tr>
    </w:tbl>
    <w:p w:rsidR="004320BB" w:rsidRPr="006E7929" w:rsidRDefault="004320BB" w:rsidP="00A63B7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320BB" w:rsidRPr="006E7929" w:rsidRDefault="004320BB" w:rsidP="004320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E792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313040" w:rsidRPr="006E7929" w:rsidRDefault="00313040" w:rsidP="004320B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13040" w:rsidRPr="006E7929" w:rsidRDefault="00313040" w:rsidP="00313040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:rsidR="00952E8D" w:rsidRPr="006E7929" w:rsidRDefault="00952E8D">
      <w:pPr>
        <w:rPr>
          <w:rFonts w:ascii="Corbel" w:hAnsi="Corbel"/>
          <w:sz w:val="24"/>
          <w:szCs w:val="24"/>
        </w:rPr>
      </w:pPr>
    </w:p>
    <w:sectPr w:rsidR="00952E8D" w:rsidRPr="006E792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46B" w:rsidRDefault="0081246B" w:rsidP="004320BB">
      <w:pPr>
        <w:spacing w:after="0" w:line="240" w:lineRule="auto"/>
      </w:pPr>
      <w:r>
        <w:separator/>
      </w:r>
    </w:p>
  </w:endnote>
  <w:endnote w:type="continuationSeparator" w:id="0">
    <w:p w:rsidR="0081246B" w:rsidRDefault="0081246B" w:rsidP="00432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46B" w:rsidRDefault="0081246B" w:rsidP="004320BB">
      <w:pPr>
        <w:spacing w:after="0" w:line="240" w:lineRule="auto"/>
      </w:pPr>
      <w:r>
        <w:separator/>
      </w:r>
    </w:p>
  </w:footnote>
  <w:footnote w:type="continuationSeparator" w:id="0">
    <w:p w:rsidR="0081246B" w:rsidRDefault="0081246B" w:rsidP="004320BB">
      <w:pPr>
        <w:spacing w:after="0" w:line="240" w:lineRule="auto"/>
      </w:pPr>
      <w:r>
        <w:continuationSeparator/>
      </w:r>
    </w:p>
  </w:footnote>
  <w:footnote w:id="1">
    <w:p w:rsidR="004320BB" w:rsidRDefault="004320BB" w:rsidP="004320B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D30CA"/>
    <w:multiLevelType w:val="hybridMultilevel"/>
    <w:tmpl w:val="02246D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B55B6D"/>
    <w:multiLevelType w:val="hybridMultilevel"/>
    <w:tmpl w:val="69F0A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C3403"/>
    <w:multiLevelType w:val="hybridMultilevel"/>
    <w:tmpl w:val="45902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20BB"/>
    <w:rsid w:val="00023721"/>
    <w:rsid w:val="0006761C"/>
    <w:rsid w:val="00091D75"/>
    <w:rsid w:val="000C3C06"/>
    <w:rsid w:val="001108A5"/>
    <w:rsid w:val="001261DC"/>
    <w:rsid w:val="00155648"/>
    <w:rsid w:val="00270739"/>
    <w:rsid w:val="002F396A"/>
    <w:rsid w:val="003121D1"/>
    <w:rsid w:val="00313040"/>
    <w:rsid w:val="00367711"/>
    <w:rsid w:val="003975E6"/>
    <w:rsid w:val="003A63ED"/>
    <w:rsid w:val="004320BB"/>
    <w:rsid w:val="0048791D"/>
    <w:rsid w:val="005B4AE7"/>
    <w:rsid w:val="00601FF8"/>
    <w:rsid w:val="006231EE"/>
    <w:rsid w:val="006474F9"/>
    <w:rsid w:val="00680253"/>
    <w:rsid w:val="006E7929"/>
    <w:rsid w:val="0073074C"/>
    <w:rsid w:val="007462F8"/>
    <w:rsid w:val="007C57CB"/>
    <w:rsid w:val="0081246B"/>
    <w:rsid w:val="00851871"/>
    <w:rsid w:val="008D4DD8"/>
    <w:rsid w:val="008E0961"/>
    <w:rsid w:val="009276C8"/>
    <w:rsid w:val="00952E8D"/>
    <w:rsid w:val="0099603F"/>
    <w:rsid w:val="009A704A"/>
    <w:rsid w:val="009F24C2"/>
    <w:rsid w:val="009F4FDB"/>
    <w:rsid w:val="00A40C1F"/>
    <w:rsid w:val="00A63B7C"/>
    <w:rsid w:val="00A74AC7"/>
    <w:rsid w:val="00B24546"/>
    <w:rsid w:val="00B53C2C"/>
    <w:rsid w:val="00BE7E42"/>
    <w:rsid w:val="00C57B5E"/>
    <w:rsid w:val="00D46F9A"/>
    <w:rsid w:val="00DE25E3"/>
    <w:rsid w:val="00DE2EDB"/>
    <w:rsid w:val="00E15B95"/>
    <w:rsid w:val="00E20C10"/>
    <w:rsid w:val="00FA0EC6"/>
    <w:rsid w:val="00FB368D"/>
    <w:rsid w:val="00FC4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20B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20B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20B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20B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320BB"/>
    <w:rPr>
      <w:vertAlign w:val="superscript"/>
    </w:rPr>
  </w:style>
  <w:style w:type="paragraph" w:customStyle="1" w:styleId="Punktygwne">
    <w:name w:val="Punkty główne"/>
    <w:basedOn w:val="Normalny"/>
    <w:rsid w:val="004320B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320B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320B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320B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320B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320B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320B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320B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20B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20B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3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304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8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780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2024-09-10T17:14:00Z</dcterms:created>
  <dcterms:modified xsi:type="dcterms:W3CDTF">2025-02-01T15:11:00Z</dcterms:modified>
</cp:coreProperties>
</file>